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4EA43" w14:textId="77777777" w:rsidR="00C04707" w:rsidRDefault="006B6370" w:rsidP="00C04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вопросов для </w:t>
      </w:r>
      <w:r w:rsidR="00C047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подготовки к</w:t>
      </w:r>
      <w:r w:rsidRPr="00915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промежуточной аттестации экзамена </w:t>
      </w:r>
    </w:p>
    <w:p w14:paraId="1A200890" w14:textId="634CD644" w:rsidR="006B6370" w:rsidRDefault="006B6370" w:rsidP="00C04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МДК.04.05 Сестринский уход за пациентами акушерско-гинекологического профиля</w:t>
      </w:r>
    </w:p>
    <w:p w14:paraId="59F5328F" w14:textId="77777777" w:rsidR="006B6370" w:rsidRPr="00915352" w:rsidRDefault="006B6370" w:rsidP="006B6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423215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rFonts w:eastAsia="Calibri"/>
        </w:rPr>
      </w:pPr>
      <w:r w:rsidRPr="003429EE">
        <w:rPr>
          <w:rFonts w:eastAsia="Calibri"/>
        </w:rPr>
        <w:t>Основные принципы организации гинекологической помощи в нашей стране. Цели, задачи и организация работы подразделений гинекологической помощи.</w:t>
      </w:r>
    </w:p>
    <w:p w14:paraId="31881E4E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rFonts w:eastAsia="Calibri"/>
        </w:rPr>
      </w:pPr>
      <w:r w:rsidRPr="003429EE">
        <w:rPr>
          <w:rFonts w:eastAsia="Calibri"/>
        </w:rPr>
        <w:t xml:space="preserve">Роль медсестры в охране репродуктивного здоровья женщины Методы диагностики гинекологических заболеваний. Особенности сбора гинекологического анамнеза. </w:t>
      </w:r>
    </w:p>
    <w:p w14:paraId="4DFF6589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rFonts w:eastAsia="Calibri"/>
        </w:rPr>
      </w:pPr>
      <w:r w:rsidRPr="003429EE">
        <w:rPr>
          <w:rFonts w:eastAsia="Calibri"/>
        </w:rPr>
        <w:t xml:space="preserve">Этические аспекты работы медицинской сестры в гинекологическом стационаре. Общее объективное исследование в гинекологии. </w:t>
      </w:r>
    </w:p>
    <w:p w14:paraId="59E71262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Специальные и дополнительные методы исследования в гинекологии.</w:t>
      </w:r>
    </w:p>
    <w:p w14:paraId="10B91CBC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Менструальный цикл. Уровни его регуляции. Сестринский уход при нарушениях менструального цикла.</w:t>
      </w:r>
    </w:p>
    <w:p w14:paraId="289017B0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Нарушения менструального цикла. Генитальные и </w:t>
      </w:r>
      <w:proofErr w:type="spellStart"/>
      <w:r w:rsidRPr="003429EE">
        <w:rPr>
          <w:rFonts w:eastAsia="Calibri"/>
        </w:rPr>
        <w:t>экстрагенитальные</w:t>
      </w:r>
      <w:proofErr w:type="spellEnd"/>
      <w:r w:rsidRPr="003429EE">
        <w:rPr>
          <w:rFonts w:eastAsia="Calibri"/>
        </w:rPr>
        <w:t xml:space="preserve"> причины. Классификация. </w:t>
      </w:r>
    </w:p>
    <w:p w14:paraId="3AE9880A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Диагностика и принципы лечения нарушений менструального цикла. Реабилитация пациенток с нарушениями менструальной функции.</w:t>
      </w:r>
      <w:r w:rsidRPr="003429EE">
        <w:rPr>
          <w:rFonts w:eastAsia="Calibri"/>
          <w:bCs/>
        </w:rPr>
        <w:t xml:space="preserve"> </w:t>
      </w:r>
    </w:p>
    <w:p w14:paraId="2C14BDF4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Сестринский уход при нарушениях менструального цикла. Патология полового созревания. Ювенильные маточные кровотечения.</w:t>
      </w:r>
    </w:p>
    <w:p w14:paraId="32C7F6B5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Сестринский уход при нарушениях менструального цикла. Репродуктивные маточные кровотечения</w:t>
      </w:r>
    </w:p>
    <w:p w14:paraId="3C505904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Сестринский уход при нарушениях менструального цикла. Патология полового созревания. Репродуктивные маточные кровотечения.</w:t>
      </w:r>
    </w:p>
    <w:p w14:paraId="7173D16E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Особенности субъективных и объективных методов обследования пациенток с нарушениями менструального цикла. </w:t>
      </w:r>
    </w:p>
    <w:p w14:paraId="03366725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Сестринский уход при воспалительных заболеваниях женских половых органов. Способствующие факторы. Специфические и неспецифические возбудители.</w:t>
      </w:r>
    </w:p>
    <w:p w14:paraId="591FA56C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Сестринский уход при воспалительных заболеваниях женских половых органов: </w:t>
      </w:r>
      <w:proofErr w:type="spellStart"/>
      <w:r w:rsidRPr="003429EE">
        <w:rPr>
          <w:rFonts w:eastAsia="Calibri"/>
        </w:rPr>
        <w:t>вульвит</w:t>
      </w:r>
      <w:proofErr w:type="spellEnd"/>
      <w:r w:rsidRPr="003429EE">
        <w:rPr>
          <w:rFonts w:eastAsia="Calibri"/>
        </w:rPr>
        <w:t xml:space="preserve">, </w:t>
      </w:r>
      <w:proofErr w:type="spellStart"/>
      <w:r w:rsidRPr="003429EE">
        <w:rPr>
          <w:rFonts w:eastAsia="Calibri"/>
        </w:rPr>
        <w:t>бартолинит</w:t>
      </w:r>
      <w:proofErr w:type="spellEnd"/>
      <w:r w:rsidRPr="003429EE">
        <w:rPr>
          <w:rFonts w:eastAsia="Calibri"/>
        </w:rPr>
        <w:t>, кольпит. Способствующие факторы.  Основные симптомы, принципы диагностики и лечения.</w:t>
      </w:r>
    </w:p>
    <w:p w14:paraId="2E19F5CE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Сестринский уход при воспалительных заболеваниях женских половых органов: </w:t>
      </w:r>
      <w:proofErr w:type="spellStart"/>
      <w:r w:rsidRPr="003429EE">
        <w:rPr>
          <w:rFonts w:eastAsia="Calibri"/>
        </w:rPr>
        <w:t>офорит</w:t>
      </w:r>
      <w:proofErr w:type="spellEnd"/>
      <w:r w:rsidRPr="003429EE">
        <w:rPr>
          <w:rFonts w:eastAsia="Calibri"/>
        </w:rPr>
        <w:t>, сальпингит, аднексит. Способствующие факторы, основные симптомы, принципы диагностики, лечения и профилактики.</w:t>
      </w:r>
    </w:p>
    <w:p w14:paraId="34F7BAF3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rFonts w:eastAsia="Calibri"/>
        </w:rPr>
      </w:pPr>
      <w:r w:rsidRPr="003429EE">
        <w:rPr>
          <w:rFonts w:eastAsia="Calibri"/>
        </w:rPr>
        <w:t xml:space="preserve">Сестринский уход при </w:t>
      </w:r>
      <w:proofErr w:type="spellStart"/>
      <w:r w:rsidRPr="003429EE">
        <w:rPr>
          <w:rFonts w:eastAsia="Calibri"/>
        </w:rPr>
        <w:t>пельвиоперитоните</w:t>
      </w:r>
      <w:proofErr w:type="spellEnd"/>
      <w:r w:rsidRPr="003429EE">
        <w:rPr>
          <w:rFonts w:eastAsia="Calibri"/>
        </w:rPr>
        <w:t>. Основные симптомы, принципы диагностики, лечения и профилактики.</w:t>
      </w:r>
    </w:p>
    <w:p w14:paraId="1ECBD153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rFonts w:eastAsia="Calibri"/>
        </w:rPr>
      </w:pPr>
      <w:r w:rsidRPr="003429EE">
        <w:rPr>
          <w:rFonts w:eastAsia="Calibri"/>
        </w:rPr>
        <w:t>Сепсис. Основные симптомы, принципы диагностики, лечения и профилактики.</w:t>
      </w:r>
    </w:p>
    <w:p w14:paraId="0C2A16DA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 Сестринский уход при специфических воспалительных заболевания: гонорея. Классификация, основные симптомы, принципы диагностики, лечения и профилактика. </w:t>
      </w:r>
    </w:p>
    <w:p w14:paraId="45BB576D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Сестринский уход при специфических воспалительных заболевания: туберкулез. Основные симптомы, принципы диагностики, лечения и профилактики.</w:t>
      </w:r>
    </w:p>
    <w:p w14:paraId="3F15CD36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Сестринский уход при специфических воспалительных заболевания: трихомоноз, основные симптомы, принципы диагностики, лечения и профилактики. </w:t>
      </w:r>
    </w:p>
    <w:p w14:paraId="426E5793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Сестринский уход при специфических воспалительных заболевания: кандидоз. Классификация, основные симптомы, принципы диагностики, лечения и профилактики. </w:t>
      </w:r>
    </w:p>
    <w:p w14:paraId="1E227CC5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Сестринский уход при специфических воспалительных заболевания: хламидиоз. Классификация, основные симптомы, принципы диагностики, лечения и профилактики. Лечение</w:t>
      </w:r>
    </w:p>
    <w:p w14:paraId="2C19474B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 xml:space="preserve">Сестринский уход при специфических воспалительных заболевания: </w:t>
      </w:r>
      <w:proofErr w:type="spellStart"/>
      <w:r w:rsidRPr="003429EE">
        <w:rPr>
          <w:rFonts w:eastAsia="Calibri"/>
        </w:rPr>
        <w:t>уреплазмоз</w:t>
      </w:r>
      <w:proofErr w:type="spellEnd"/>
      <w:r w:rsidRPr="003429EE">
        <w:rPr>
          <w:rFonts w:eastAsia="Calibri"/>
        </w:rPr>
        <w:t xml:space="preserve">. Классификация, основные симптомы, принципы диагностики, лечения и профилактики. </w:t>
      </w:r>
    </w:p>
    <w:p w14:paraId="60D0C4C9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Сестринский уход при специфических воспалительных заболевания папилломавирусные инфекции. Классификация, основные симптомы, принципы диагностики, лечения и профилактики.</w:t>
      </w:r>
    </w:p>
    <w:p w14:paraId="441A4A3B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lastRenderedPageBreak/>
        <w:t>Сестринский процесс при специфических воспалительных заболевания: бактериальный вагиноз. Классификация, основные симптомы, принципы диагностики, лечения и профилактики.</w:t>
      </w:r>
    </w:p>
    <w:p w14:paraId="3F9E92E6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Влияние воспалительных заболеваний на беременность, роды и послеродовый период.</w:t>
      </w:r>
    </w:p>
    <w:p w14:paraId="417656C0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Опухолевидные образования (кисты). Клинические проявления. Принципы диагностики, лечения и профилактики.</w:t>
      </w:r>
      <w:r w:rsidRPr="003429EE">
        <w:rPr>
          <w:rFonts w:eastAsia="Calibri"/>
          <w:bCs/>
        </w:rPr>
        <w:t xml:space="preserve"> Особенности сестринского ухода в гинекологии.</w:t>
      </w:r>
    </w:p>
    <w:p w14:paraId="73EACB61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Миома матки Клинические проявления. Принципы диагностики, лечения и профилактики.</w:t>
      </w:r>
      <w:r w:rsidRPr="003429EE">
        <w:rPr>
          <w:rFonts w:eastAsia="Calibri"/>
          <w:bCs/>
        </w:rPr>
        <w:t xml:space="preserve"> Особенности сестринского ухода в гинекологии.</w:t>
      </w:r>
    </w:p>
    <w:p w14:paraId="11893AF5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Рак шейки матки. Принципы диагностики, лечения и профилактики.</w:t>
      </w:r>
      <w:r w:rsidRPr="003429EE">
        <w:rPr>
          <w:rFonts w:eastAsia="Calibri"/>
          <w:bCs/>
        </w:rPr>
        <w:t xml:space="preserve"> Особенности сестринского ухода в гинекологии.</w:t>
      </w:r>
    </w:p>
    <w:p w14:paraId="58A78013" w14:textId="77777777" w:rsidR="009A0186" w:rsidRPr="003429EE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Рак тела матки. Принципы диагностики, лечения и профилактики.</w:t>
      </w:r>
      <w:r w:rsidRPr="003429EE">
        <w:rPr>
          <w:rFonts w:eastAsia="Calibri"/>
          <w:bCs/>
        </w:rPr>
        <w:t xml:space="preserve"> Особенности сестринского ухода в гинекологии.</w:t>
      </w:r>
    </w:p>
    <w:p w14:paraId="2C1391B5" w14:textId="7F12658C" w:rsidR="006B6370" w:rsidRPr="009A0186" w:rsidRDefault="009A0186" w:rsidP="009A0186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rFonts w:eastAsia="Calibri"/>
        </w:rPr>
      </w:pPr>
      <w:r w:rsidRPr="003429EE">
        <w:rPr>
          <w:rFonts w:eastAsia="Calibri"/>
        </w:rPr>
        <w:t>Злокачественные опухоли яичников. Принципы диагностики, лечения и профилактики.</w:t>
      </w:r>
      <w:r w:rsidRPr="003429EE">
        <w:rPr>
          <w:rFonts w:eastAsia="Calibri"/>
          <w:bCs/>
        </w:rPr>
        <w:t xml:space="preserve"> Особенности сестринского ухода в гинекологии.</w:t>
      </w:r>
    </w:p>
    <w:sectPr w:rsidR="006B6370" w:rsidRPr="009A0186" w:rsidSect="00C047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E72D0"/>
    <w:multiLevelType w:val="hybridMultilevel"/>
    <w:tmpl w:val="E2E63BE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3866939"/>
    <w:multiLevelType w:val="hybridMultilevel"/>
    <w:tmpl w:val="200E4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487845">
    <w:abstractNumId w:val="0"/>
  </w:num>
  <w:num w:numId="2" w16cid:durableId="1373462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7F7"/>
    <w:rsid w:val="002F5D8A"/>
    <w:rsid w:val="00513E24"/>
    <w:rsid w:val="005437F7"/>
    <w:rsid w:val="00632E97"/>
    <w:rsid w:val="006B6370"/>
    <w:rsid w:val="008E3FD4"/>
    <w:rsid w:val="009A0186"/>
    <w:rsid w:val="009E6377"/>
    <w:rsid w:val="00B9533B"/>
    <w:rsid w:val="00BA5BED"/>
    <w:rsid w:val="00C04707"/>
    <w:rsid w:val="00D9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4979"/>
  <w15:chartTrackingRefBased/>
  <w15:docId w15:val="{F2B44085-E3B1-49FE-A738-546D92C4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E6377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9A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МКСГМУ</dc:creator>
  <cp:keywords/>
  <dc:description/>
  <cp:lastModifiedBy>Сотруднтк МКСГМУ</cp:lastModifiedBy>
  <cp:revision>3</cp:revision>
  <dcterms:created xsi:type="dcterms:W3CDTF">2025-09-17T10:44:00Z</dcterms:created>
  <dcterms:modified xsi:type="dcterms:W3CDTF">2025-11-11T11:57:00Z</dcterms:modified>
</cp:coreProperties>
</file>